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98031C">
        <w:t>в июн</w:t>
      </w:r>
      <w:r w:rsidRPr="00DC3EFA">
        <w:t>е 202</w:t>
      </w:r>
      <w:r w:rsidR="0098031C">
        <w:t>1</w:t>
      </w:r>
      <w:r w:rsidRPr="00DC3EFA">
        <w:t xml:space="preserve"> года</w:t>
      </w:r>
    </w:p>
    <w:tbl>
      <w:tblPr>
        <w:tblpPr w:leftFromText="180" w:rightFromText="180" w:vertAnchor="text" w:horzAnchor="page" w:tblpX="660" w:tblpY="20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76"/>
        <w:gridCol w:w="2126"/>
      </w:tblGrid>
      <w:tr w:rsidR="0098031C" w:rsidRPr="0098031C" w:rsidTr="00264280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№ п/п</w:t>
            </w:r>
            <w:bookmarkStart w:id="0" w:name="_GoBack"/>
            <w:bookmarkEnd w:id="0"/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Вид ремонта</w:t>
            </w:r>
          </w:p>
        </w:tc>
      </w:tr>
      <w:tr w:rsidR="0098031C" w:rsidRPr="0098031C" w:rsidTr="00264280">
        <w:trPr>
          <w:trHeight w:val="1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Ячейки на ЦРП К-6У с 5 по 11, с 36 по 42 (14 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Ячейки на ТП-3 (3 ед.) КРН-10У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Трансформатор ТМЗ 1000 на ТП-33, инв.№04891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ЛЭП-110кВ №100, инв.№000103000496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ЛЭП-110кВ №103, инв.№000100000479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Наружное освещение территории завода, инв.№003394004795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РУ-6кВ на базе ячеек КСО, инв.№016247016254 в корп.№10, цех18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АСБ-3 х 50 (315м) с ячейки 2 до ТП-38, Т-1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АСБ-3 х 150 (620м) с ячейки 11 до ТП-2, 1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95 (620м) с ячейки 14 до ТП-101, 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120 (120м) с ячейки 17 до РП-622, 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70 (300м) с ячейки 22 до ТП-105, Т-1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95 (150м) с ячейки 29 до ТП-103, 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70 (120м) с ячейки-31 до РП-622, Т-1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95 (200м) с ячейки-34 до ТП-102, Т-1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150 (620м) с ячейки-37 до ТП-2, 2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50 (600м) с ячейки 40 до ТП-5Б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150 (620м) с ТП-1(1) до ТП-2, 1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19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70 (182м) с ТП-3 до ТП-6, 1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70 (470м) с ТП-5 до ТП-7, 2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ААШС 3 х 70 (80м) с ТП-7 1 СШ до РУ 6кВ ТП-7 2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120 (50м) с РП-622 до ТП-22, Т-1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70 (15м) с РП-6106 до ТП-106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120 (120м) с ТП-19 до ТП-36, 2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Кабельные линии АСБ 3 х 50 (403м) с РП-6106 до ТП-38, 1 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  <w:tr w:rsidR="0098031C" w:rsidRPr="0098031C" w:rsidTr="00264280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26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r w:rsidRPr="0098031C">
              <w:t>Отделитель (2ед.) ОД-110 на ГПП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1C" w:rsidRPr="0098031C" w:rsidRDefault="0098031C" w:rsidP="00264280">
            <w:pPr>
              <w:jc w:val="center"/>
            </w:pPr>
            <w:r w:rsidRPr="0098031C">
              <w:t>текущий</w:t>
            </w:r>
          </w:p>
        </w:tc>
      </w:tr>
    </w:tbl>
    <w:p w:rsidR="00654CA0" w:rsidRDefault="00264280"/>
    <w:sectPr w:rsidR="00654CA0" w:rsidSect="00DC3E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264280"/>
    <w:rsid w:val="002A7657"/>
    <w:rsid w:val="004458DA"/>
    <w:rsid w:val="004D0910"/>
    <w:rsid w:val="0098031C"/>
    <w:rsid w:val="009C064F"/>
    <w:rsid w:val="00DC3EFA"/>
    <w:rsid w:val="00F04775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8DE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BCCD-2FF3-4CD3-841F-9BA8A6FC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2020-04-29T12:04:00Z</dcterms:created>
  <dcterms:modified xsi:type="dcterms:W3CDTF">2021-04-27T06:45:00Z</dcterms:modified>
</cp:coreProperties>
</file>