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93" w:rsidRPr="0018218D" w:rsidRDefault="00D90193" w:rsidP="00D90193">
      <w:pPr>
        <w:pStyle w:val="ConsPlusNormal"/>
        <w:jc w:val="right"/>
        <w:outlineLvl w:val="1"/>
        <w:rPr>
          <w:sz w:val="16"/>
          <w:szCs w:val="16"/>
        </w:rPr>
      </w:pPr>
      <w:r w:rsidRPr="0018218D">
        <w:rPr>
          <w:sz w:val="16"/>
          <w:szCs w:val="16"/>
        </w:rPr>
        <w:t>Приложение N 1</w:t>
      </w:r>
    </w:p>
    <w:p w:rsidR="00D90193" w:rsidRPr="0018218D" w:rsidRDefault="00D90193" w:rsidP="00D90193">
      <w:pPr>
        <w:pStyle w:val="ConsPlusNormal"/>
        <w:jc w:val="right"/>
        <w:rPr>
          <w:sz w:val="16"/>
          <w:szCs w:val="16"/>
        </w:rPr>
      </w:pPr>
      <w:r w:rsidRPr="0018218D">
        <w:rPr>
          <w:sz w:val="16"/>
          <w:szCs w:val="16"/>
        </w:rPr>
        <w:t>к Методическим указаниям</w:t>
      </w:r>
    </w:p>
    <w:p w:rsidR="00D90193" w:rsidRPr="0018218D" w:rsidRDefault="00D90193" w:rsidP="00D90193">
      <w:pPr>
        <w:pStyle w:val="ConsPlusNormal"/>
        <w:jc w:val="right"/>
        <w:rPr>
          <w:sz w:val="16"/>
          <w:szCs w:val="16"/>
        </w:rPr>
      </w:pPr>
      <w:r w:rsidRPr="0018218D">
        <w:rPr>
          <w:sz w:val="16"/>
          <w:szCs w:val="16"/>
        </w:rPr>
        <w:t>по определению размера платы</w:t>
      </w:r>
    </w:p>
    <w:p w:rsidR="00D90193" w:rsidRPr="0018218D" w:rsidRDefault="00D90193" w:rsidP="00D90193">
      <w:pPr>
        <w:pStyle w:val="ConsPlusNormal"/>
        <w:jc w:val="right"/>
        <w:rPr>
          <w:sz w:val="16"/>
          <w:szCs w:val="16"/>
        </w:rPr>
      </w:pPr>
      <w:r w:rsidRPr="0018218D">
        <w:rPr>
          <w:sz w:val="16"/>
          <w:szCs w:val="16"/>
        </w:rPr>
        <w:t>за технологическое присоединение</w:t>
      </w:r>
    </w:p>
    <w:p w:rsidR="00D90193" w:rsidRPr="0018218D" w:rsidRDefault="00D90193" w:rsidP="00D90193">
      <w:pPr>
        <w:pStyle w:val="ConsPlusNormal"/>
        <w:jc w:val="right"/>
        <w:rPr>
          <w:sz w:val="16"/>
          <w:szCs w:val="16"/>
        </w:rPr>
      </w:pPr>
      <w:r w:rsidRPr="0018218D">
        <w:rPr>
          <w:sz w:val="16"/>
          <w:szCs w:val="16"/>
        </w:rPr>
        <w:t>к электрическим сетям</w:t>
      </w:r>
    </w:p>
    <w:p w:rsidR="00F07A78" w:rsidRPr="0018218D" w:rsidRDefault="00F07A78" w:rsidP="00F07A78">
      <w:pPr>
        <w:pStyle w:val="ConsPlusNormal"/>
        <w:jc w:val="right"/>
        <w:rPr>
          <w:sz w:val="16"/>
          <w:szCs w:val="16"/>
        </w:rPr>
      </w:pPr>
      <w:r w:rsidRPr="0018218D">
        <w:rPr>
          <w:sz w:val="16"/>
          <w:szCs w:val="16"/>
        </w:rPr>
        <w:t>(приказ ФАС России от 30.06.2022 N 490/22)</w:t>
      </w:r>
    </w:p>
    <w:p w:rsidR="00F07A78" w:rsidRPr="0018218D" w:rsidRDefault="00F07A78" w:rsidP="00D90193">
      <w:pPr>
        <w:pStyle w:val="ConsPlusNormal"/>
        <w:jc w:val="right"/>
        <w:rPr>
          <w:sz w:val="16"/>
          <w:szCs w:val="16"/>
        </w:rPr>
      </w:pPr>
    </w:p>
    <w:p w:rsidR="00D90193" w:rsidRPr="0018218D" w:rsidRDefault="00D90193" w:rsidP="00D90193">
      <w:pPr>
        <w:pStyle w:val="ConsPlusNormal"/>
        <w:jc w:val="both"/>
        <w:rPr>
          <w:sz w:val="16"/>
          <w:szCs w:val="16"/>
        </w:rPr>
      </w:pPr>
    </w:p>
    <w:p w:rsidR="00D90193" w:rsidRPr="0018218D" w:rsidRDefault="00D90193" w:rsidP="00D90193">
      <w:pPr>
        <w:pStyle w:val="ConsPlusNormal"/>
        <w:jc w:val="center"/>
        <w:rPr>
          <w:sz w:val="16"/>
          <w:szCs w:val="16"/>
        </w:rPr>
      </w:pPr>
      <w:bookmarkStart w:id="0" w:name="P417"/>
      <w:bookmarkEnd w:id="0"/>
      <w:r w:rsidRPr="0018218D">
        <w:rPr>
          <w:sz w:val="16"/>
          <w:szCs w:val="16"/>
        </w:rPr>
        <w:t>Расходы</w:t>
      </w:r>
      <w:r w:rsidR="00F07A78" w:rsidRPr="0018218D">
        <w:rPr>
          <w:rStyle w:val="a7"/>
          <w:sz w:val="16"/>
          <w:szCs w:val="16"/>
        </w:rPr>
        <w:endnoteReference w:id="1"/>
      </w:r>
      <w:r w:rsidR="000234EE" w:rsidRPr="0018218D">
        <w:rPr>
          <w:sz w:val="16"/>
          <w:szCs w:val="16"/>
        </w:rPr>
        <w:t xml:space="preserve"> </w:t>
      </w:r>
      <w:r w:rsidRPr="0018218D">
        <w:rPr>
          <w:sz w:val="16"/>
          <w:szCs w:val="16"/>
        </w:rPr>
        <w:t>на строительство введенных в эксплуатацию объектов</w:t>
      </w:r>
      <w:r w:rsidR="000234EE" w:rsidRPr="0018218D">
        <w:rPr>
          <w:sz w:val="16"/>
          <w:szCs w:val="16"/>
        </w:rPr>
        <w:t xml:space="preserve"> </w:t>
      </w:r>
      <w:r w:rsidRPr="0018218D">
        <w:rPr>
          <w:sz w:val="16"/>
          <w:szCs w:val="16"/>
        </w:rPr>
        <w:t>электросетевого хозяйства для целей технологического</w:t>
      </w:r>
    </w:p>
    <w:p w:rsidR="000234EE" w:rsidRPr="0018218D" w:rsidRDefault="00D90193" w:rsidP="00D90193">
      <w:pPr>
        <w:pStyle w:val="ConsPlusNormal"/>
        <w:jc w:val="center"/>
        <w:rPr>
          <w:sz w:val="16"/>
          <w:szCs w:val="16"/>
        </w:rPr>
      </w:pPr>
      <w:r w:rsidRPr="0018218D">
        <w:rPr>
          <w:sz w:val="16"/>
          <w:szCs w:val="16"/>
        </w:rPr>
        <w:t>присоединения и для целей реализации иных мероприятий</w:t>
      </w:r>
      <w:r w:rsidR="000234EE" w:rsidRPr="0018218D">
        <w:rPr>
          <w:sz w:val="16"/>
          <w:szCs w:val="16"/>
        </w:rPr>
        <w:t xml:space="preserve"> инвестиционной программы</w:t>
      </w:r>
    </w:p>
    <w:p w:rsidR="000234EE" w:rsidRPr="0018218D" w:rsidRDefault="000234EE" w:rsidP="00D90193">
      <w:pPr>
        <w:pStyle w:val="ConsPlusNormal"/>
        <w:jc w:val="center"/>
        <w:rPr>
          <w:b/>
          <w:sz w:val="16"/>
          <w:szCs w:val="16"/>
          <w:u w:val="single"/>
        </w:rPr>
      </w:pPr>
      <w:r w:rsidRPr="0018218D">
        <w:rPr>
          <w:b/>
          <w:sz w:val="16"/>
          <w:szCs w:val="16"/>
          <w:u w:val="single"/>
        </w:rPr>
        <w:t>АО «НПО «Правдинский радиозавод»</w:t>
      </w:r>
      <w:r w:rsidR="00F07A78" w:rsidRPr="0018218D">
        <w:rPr>
          <w:b/>
          <w:sz w:val="16"/>
          <w:szCs w:val="16"/>
          <w:u w:val="single"/>
        </w:rPr>
        <w:t xml:space="preserve"> </w:t>
      </w:r>
      <w:r w:rsidR="00F07A78" w:rsidRPr="0018218D">
        <w:rPr>
          <w:b/>
          <w:sz w:val="16"/>
          <w:szCs w:val="16"/>
        </w:rPr>
        <w:t>на 202</w:t>
      </w:r>
      <w:r w:rsidR="00496EA4" w:rsidRPr="0018218D">
        <w:rPr>
          <w:b/>
          <w:sz w:val="16"/>
          <w:szCs w:val="16"/>
        </w:rPr>
        <w:t>3</w:t>
      </w:r>
      <w:r w:rsidR="00F07A78" w:rsidRPr="0018218D">
        <w:rPr>
          <w:b/>
          <w:sz w:val="16"/>
          <w:szCs w:val="16"/>
        </w:rPr>
        <w:t xml:space="preserve"> год</w:t>
      </w:r>
      <w:r w:rsidRPr="0018218D">
        <w:rPr>
          <w:b/>
          <w:sz w:val="16"/>
          <w:szCs w:val="16"/>
        </w:rPr>
        <w:t>,</w:t>
      </w:r>
    </w:p>
    <w:p w:rsidR="000234EE" w:rsidRPr="0018218D" w:rsidRDefault="00F07A78" w:rsidP="00F07A78">
      <w:pPr>
        <w:pStyle w:val="ConsPlusNormal"/>
        <w:tabs>
          <w:tab w:val="left" w:pos="5812"/>
        </w:tabs>
        <w:rPr>
          <w:sz w:val="16"/>
          <w:szCs w:val="16"/>
        </w:rPr>
      </w:pPr>
      <w:r w:rsidRPr="0018218D">
        <w:rPr>
          <w:sz w:val="16"/>
          <w:szCs w:val="16"/>
        </w:rPr>
        <w:tab/>
      </w:r>
      <w:r w:rsidR="00D90193" w:rsidRPr="0018218D">
        <w:rPr>
          <w:sz w:val="16"/>
          <w:szCs w:val="16"/>
        </w:rPr>
        <w:t>территориальн</w:t>
      </w:r>
      <w:r w:rsidR="000234EE" w:rsidRPr="0018218D">
        <w:rPr>
          <w:sz w:val="16"/>
          <w:szCs w:val="16"/>
        </w:rPr>
        <w:t>ая</w:t>
      </w:r>
      <w:r w:rsidR="00D90193" w:rsidRPr="0018218D">
        <w:rPr>
          <w:sz w:val="16"/>
          <w:szCs w:val="16"/>
        </w:rPr>
        <w:t xml:space="preserve"> сетев</w:t>
      </w:r>
      <w:r w:rsidR="000234EE" w:rsidRPr="0018218D">
        <w:rPr>
          <w:sz w:val="16"/>
          <w:szCs w:val="16"/>
        </w:rPr>
        <w:t xml:space="preserve">ая </w:t>
      </w:r>
      <w:r w:rsidR="00D90193" w:rsidRPr="0018218D">
        <w:rPr>
          <w:sz w:val="16"/>
          <w:szCs w:val="16"/>
        </w:rPr>
        <w:t>организа</w:t>
      </w:r>
      <w:r w:rsidR="000234EE" w:rsidRPr="0018218D">
        <w:rPr>
          <w:sz w:val="16"/>
          <w:szCs w:val="16"/>
        </w:rPr>
        <w:t>ция</w:t>
      </w:r>
    </w:p>
    <w:p w:rsidR="00D90193" w:rsidRPr="0018218D" w:rsidRDefault="00D90193" w:rsidP="00D90193">
      <w:pPr>
        <w:pStyle w:val="ConsPlusNormal"/>
        <w:jc w:val="center"/>
        <w:rPr>
          <w:sz w:val="16"/>
          <w:szCs w:val="16"/>
        </w:rPr>
      </w:pPr>
      <w:r w:rsidRPr="0018218D">
        <w:rPr>
          <w:sz w:val="16"/>
          <w:szCs w:val="16"/>
        </w:rPr>
        <w:t>а также на обеспечение средствами</w:t>
      </w:r>
      <w:r w:rsidR="000234EE" w:rsidRPr="0018218D">
        <w:rPr>
          <w:sz w:val="16"/>
          <w:szCs w:val="16"/>
        </w:rPr>
        <w:t xml:space="preserve"> </w:t>
      </w:r>
      <w:r w:rsidRPr="0018218D">
        <w:rPr>
          <w:sz w:val="16"/>
          <w:szCs w:val="16"/>
        </w:rPr>
        <w:t>коммерческого учета электрической энергии (мощности)</w:t>
      </w:r>
    </w:p>
    <w:p w:rsidR="00D90193" w:rsidRPr="0018218D" w:rsidRDefault="00D90193" w:rsidP="00D90193">
      <w:pPr>
        <w:pStyle w:val="ConsPlusNormal"/>
        <w:jc w:val="both"/>
        <w:rPr>
          <w:sz w:val="16"/>
          <w:szCs w:val="16"/>
        </w:rPr>
      </w:pPr>
    </w:p>
    <w:tbl>
      <w:tblPr>
        <w:tblW w:w="1601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850"/>
        <w:gridCol w:w="1410"/>
        <w:gridCol w:w="2460"/>
        <w:gridCol w:w="1233"/>
        <w:gridCol w:w="2694"/>
      </w:tblGrid>
      <w:tr w:rsidR="00D90193" w:rsidRPr="0018218D" w:rsidTr="00496EA4">
        <w:tc>
          <w:tcPr>
            <w:tcW w:w="850" w:type="dxa"/>
          </w:tcPr>
          <w:p w:rsidR="00D90193" w:rsidRPr="0018218D" w:rsidRDefault="00D90193" w:rsidP="000323FC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N</w:t>
            </w:r>
          </w:p>
        </w:tc>
        <w:tc>
          <w:tcPr>
            <w:tcW w:w="6521" w:type="dxa"/>
          </w:tcPr>
          <w:p w:rsidR="00D90193" w:rsidRPr="0018218D" w:rsidRDefault="00D90193" w:rsidP="000323FC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Объект электросетевого хозяйства/Средство коммерческого учета электрической энергии (мощности)</w:t>
            </w:r>
          </w:p>
        </w:tc>
        <w:tc>
          <w:tcPr>
            <w:tcW w:w="850" w:type="dxa"/>
          </w:tcPr>
          <w:p w:rsidR="00D90193" w:rsidRPr="0018218D" w:rsidRDefault="00D90193" w:rsidP="000323FC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Год ввода объекта</w:t>
            </w:r>
          </w:p>
        </w:tc>
        <w:tc>
          <w:tcPr>
            <w:tcW w:w="1410" w:type="dxa"/>
          </w:tcPr>
          <w:p w:rsidR="00F07A78" w:rsidRPr="0018218D" w:rsidRDefault="00D90193" w:rsidP="000323FC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Уровень напряжения,</w:t>
            </w:r>
          </w:p>
          <w:p w:rsidR="00D90193" w:rsidRPr="0018218D" w:rsidRDefault="00D90193" w:rsidP="000323FC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кВ</w:t>
            </w:r>
          </w:p>
        </w:tc>
        <w:tc>
          <w:tcPr>
            <w:tcW w:w="2460" w:type="dxa"/>
          </w:tcPr>
          <w:p w:rsidR="00F07A78" w:rsidRPr="0018218D" w:rsidRDefault="00F07A78" w:rsidP="000323FC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Протяженность</w:t>
            </w:r>
          </w:p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(для линий электропередачи), метров/Количество пунктов секционировани</w:t>
            </w:r>
            <w:r w:rsidR="00F07A78" w:rsidRPr="0018218D">
              <w:rPr>
                <w:sz w:val="16"/>
                <w:szCs w:val="16"/>
              </w:rPr>
              <w:t xml:space="preserve">я, штук/Количество точек учета, </w:t>
            </w:r>
            <w:r w:rsidRPr="0018218D">
              <w:rPr>
                <w:sz w:val="16"/>
                <w:szCs w:val="16"/>
              </w:rPr>
              <w:t>штук</w:t>
            </w:r>
          </w:p>
        </w:tc>
        <w:tc>
          <w:tcPr>
            <w:tcW w:w="1233" w:type="dxa"/>
          </w:tcPr>
          <w:p w:rsidR="000323FC" w:rsidRPr="0018218D" w:rsidRDefault="000323FC" w:rsidP="000323FC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Максимальная мощность,</w:t>
            </w:r>
          </w:p>
          <w:p w:rsidR="00D90193" w:rsidRPr="0018218D" w:rsidRDefault="00D90193" w:rsidP="000323FC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кВт</w:t>
            </w:r>
          </w:p>
        </w:tc>
        <w:tc>
          <w:tcPr>
            <w:tcW w:w="2694" w:type="dxa"/>
          </w:tcPr>
          <w:p w:rsidR="00F07A78" w:rsidRPr="0018218D" w:rsidRDefault="00D90193" w:rsidP="000323FC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Расходы на строительство объекта/на обеспечение средствами коммерческого учета электрической энергии (мощ</w:t>
            </w:r>
            <w:r w:rsidR="00F07A78" w:rsidRPr="0018218D">
              <w:rPr>
                <w:sz w:val="16"/>
                <w:szCs w:val="16"/>
              </w:rPr>
              <w:t>ности),</w:t>
            </w:r>
          </w:p>
          <w:p w:rsidR="00D90193" w:rsidRPr="0018218D" w:rsidRDefault="00D90193" w:rsidP="000323FC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тыс. руб.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1.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Строительство воздушных линий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1.j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C6232B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Материал опоры (дерев</w:t>
            </w:r>
            <w:r w:rsidR="00C6232B" w:rsidRPr="0018218D">
              <w:rPr>
                <w:sz w:val="16"/>
                <w:szCs w:val="16"/>
              </w:rPr>
              <w:t>янные (j = 1), металлические (j</w:t>
            </w:r>
            <w:r w:rsidRPr="0018218D">
              <w:rPr>
                <w:sz w:val="16"/>
                <w:szCs w:val="16"/>
              </w:rPr>
              <w:t>=2), железобетонные (j = 3)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rPr>
          <w:trHeight w:val="353"/>
        </w:trPr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1.j.k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Тип п</w:t>
            </w:r>
            <w:r w:rsidR="00C6232B" w:rsidRPr="0018218D">
              <w:rPr>
                <w:sz w:val="16"/>
                <w:szCs w:val="16"/>
              </w:rPr>
              <w:t>ровода (изолированный провод (k</w:t>
            </w:r>
            <w:r w:rsidRPr="0018218D">
              <w:rPr>
                <w:sz w:val="16"/>
                <w:szCs w:val="16"/>
              </w:rPr>
              <w:t>= 1), неизолированный провод (k = 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1.j.k.l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Материал прово</w:t>
            </w:r>
            <w:r w:rsidR="00C6232B" w:rsidRPr="0018218D">
              <w:rPr>
                <w:sz w:val="16"/>
                <w:szCs w:val="16"/>
              </w:rPr>
              <w:t>да (медный (l=1), стальной (l=</w:t>
            </w:r>
            <w:r w:rsidRPr="0018218D">
              <w:rPr>
                <w:sz w:val="16"/>
                <w:szCs w:val="16"/>
              </w:rPr>
              <w:t>2), сталеалюминиевый (l = 3), алюминиевый (l = 4)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1.j.k.l.m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1.j.k.l.m.n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Количество цепей (одноцепная (n = 1), двухцепная (n = 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1.j.k.l.m.n.o</w:t>
            </w:r>
          </w:p>
        </w:tc>
        <w:tc>
          <w:tcPr>
            <w:tcW w:w="6521" w:type="dxa"/>
            <w:vAlign w:val="center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на металлических опорах, за исключением многогранных (o = 1), на многогранных опорах (o = 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...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&lt;пообъектная расшифровка&gt;</w:t>
            </w:r>
          </w:p>
        </w:tc>
        <w:tc>
          <w:tcPr>
            <w:tcW w:w="85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2.</w:t>
            </w:r>
          </w:p>
        </w:tc>
        <w:tc>
          <w:tcPr>
            <w:tcW w:w="6521" w:type="dxa"/>
            <w:vAlign w:val="center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Строительство кабельных линий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2.j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6), подводная прокладка (j = 7)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2.j.k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Одножильные (k = 1) и многожильные (k = 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2.j.k.l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lastRenderedPageBreak/>
              <w:t>2.j.k.l.m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250 квадратных мм включительно (m = 4), от 250 до 300 квадратных мм включительно (m = 5), от 300 до 400 квадратных мм включительно (m = 6), от 400 до 500 квадратных мм включительно (m = 7), от 500 до 800 квадратных мм включительно (m = 8), свыше 800 квадратных мм (m = 9)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2.j.k.l.m.n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Количество кабелей в траншее, канале, туннеле или коллекторе, на галерее или эстакаде, труб в скважине (одна (n = 1), две (n = 2), три (n = 3), четыре (n = 4), более четырех (n = 5)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...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&lt;пообъектная расшифровка&gt;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3.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Строительство пунктов секционирования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3.j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Реклоузеры (j = 1), линейные разъединители (j = 2), выключатели нагрузки, устанавливаемые вне трансформаторных подстанций и распределительных и переключательных пунктов (РП) (j = 3), распределительные пункты (РП), за исключением комплектных распределительных устройств наружной установки (КРН, КРУП) (j = 4), комплектные распределительные устройства наружной установки (КРН, КРУН) (j = 5), переключательные пункты (j = 6)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3.j.k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Номинальный ток до 100 А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3.4.k.l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Количество ячеек в распределительном или переключательном пункте (до 5 ячеек включительно (l = 1), от 5 до 10 ячеек включительно (l = 2), от 10 до 15 ячеек включительно (l = 3), свыше 15 ячеек (l = 4)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...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&lt;пообъектная расшифровка&gt;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4.</w:t>
            </w:r>
          </w:p>
        </w:tc>
        <w:tc>
          <w:tcPr>
            <w:tcW w:w="6521" w:type="dxa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Строительство комплектных трансформаторных подстанций (КТП) с уровнем напряжения до 35 кВ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4.j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Трансформаторные подстанции (ТП), за исключением распределительных трансформаторных подстанций (РТП) 6/0,4 кВ (j = 1), 10/0,4 кВ (j = 2), 20/0,4 кВ (j = 3), 6/10 (10/6) кВ (j = 4), 10/20 (20/10) кВ (j = 5), 6/20 (20/6) (j = 6)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4.j.k</w:t>
            </w:r>
          </w:p>
        </w:tc>
        <w:tc>
          <w:tcPr>
            <w:tcW w:w="6521" w:type="dxa"/>
            <w:vAlign w:val="center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Однотрансформаторные (k = 1), двухтрансформаторные и более (k = 2)</w:t>
            </w:r>
          </w:p>
        </w:tc>
        <w:tc>
          <w:tcPr>
            <w:tcW w:w="850" w:type="dxa"/>
            <w:vAlign w:val="center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  <w:vAlign w:val="center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  <w:vAlign w:val="center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vAlign w:val="center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rPr>
          <w:trHeight w:val="180"/>
        </w:trPr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4.j.k.l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Трансформаторная мощность до 25 кВА включительно (l = 1), от 25 до 100 кВА включительно (l = 2), от 100 до 250 кВА включительно (l = 3), от 250 до 400 кВА (l = 4), от 400 до 630 кВА включительно (l = 5), от 630 до 1000 кВА включительно (l = 6), от 1000 до 1250 кВА включительно (l = 7), от 1250 кВА до 1600 кВА включительно (l = 8), от 1600 до 2000 кВА включительно (l = 9), от 2000 до 2500 кВА включительно (l = 10), от 2500 до 3150 кВА включительно (l = 11), от 3150 до 4000 кВА включительно (l = 12), свыше 4000 кВА (l = 13)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4.j.k.l.m</w:t>
            </w:r>
          </w:p>
        </w:tc>
        <w:tc>
          <w:tcPr>
            <w:tcW w:w="6521" w:type="dxa"/>
            <w:vAlign w:val="center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Столбового/мачтового типа (m = 1), шкафного или киоскового типа (m = 2), блочного типа (m = 3), встроенного типа (m = 4)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lastRenderedPageBreak/>
              <w:t>...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&lt;пообъектная расшифровка&gt;</w:t>
            </w:r>
          </w:p>
        </w:tc>
        <w:tc>
          <w:tcPr>
            <w:tcW w:w="85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5.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5.j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Распределительные трансформаторные подстанции (РТП)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5.j.k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Однотрансформаторные (k = 1), двухтрансформаторные и более (k = 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5.j.k.l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Трансформаторная мощность до 25 кВА включительно (l = 1), от 25 до 100 кВА включительно (l = 2), от 100 до 250 кВА включительно (l = 3), от 250 до 400 кВА (l = 4), от 400 до 630 кВА включительно (l = 5), от 630 до 1000 кВА включительно (l = 6), от 1000 до 1250 кВА включительно (l = 7), от 1250 кВА до 1600 кВА включительно (l = 8), от 1600 до 2000 кВА включительно (l = 9), от 2000 до 2500 кВА включительно (l = 10), от 2500 до 3150 кВА включительно (l = 11), свыше 3150 кВА (l = 12)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5.j.k.l.m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Открытого типа (m = 1), закрытого типа (m = 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  <w:vAlign w:val="center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...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&lt;пообъектная расшифровка&gt;</w:t>
            </w:r>
          </w:p>
        </w:tc>
        <w:tc>
          <w:tcPr>
            <w:tcW w:w="85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6.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6.j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Однотрансформаторные (j = 1), двухтрансформаторные и более (j = 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6.j.k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Трансформаторная мощность до 6,3 МВА включительно (k = 1), от 6,3 до 10 МВА включительно (k = 2), от 10 до 16 МВА включительно (k = 3), от 16 до 25 МВА включительно (k = 4), от 25 до 32 МВА включительно (k = 5), от 32 до 40 МВА включительно (k = 6), от 40 до 63 МВА включительно (k = 7), от 63 до 80 МВА включительно (k = 8), от 80 до 100 МВА включительно (k = 9), свыше 100 МВА (k = 10)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6.j.k.l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Открытого типа (l = 1), закрытого типа (l = 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...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&lt;пообъектная расшифровка&gt;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7.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Обеспечение средствами коммерческого учета электрической энергии (мощности)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7.j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Однофазный (j = 1), трехфазный (j = 2)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7.j.k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Прямого включения (k = 1), полукосвенного включения (k = 2), косвенного включения (k = 3)</w:t>
            </w:r>
          </w:p>
        </w:tc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460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D90193" w:rsidRPr="0018218D" w:rsidRDefault="00D90193" w:rsidP="00021B39">
            <w:pPr>
              <w:pStyle w:val="ConsPlusNormal"/>
              <w:jc w:val="center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-</w:t>
            </w:r>
          </w:p>
        </w:tc>
      </w:tr>
      <w:tr w:rsidR="00D90193" w:rsidRPr="0018218D" w:rsidTr="00496EA4">
        <w:tc>
          <w:tcPr>
            <w:tcW w:w="850" w:type="dxa"/>
          </w:tcPr>
          <w:p w:rsidR="00D90193" w:rsidRPr="0018218D" w:rsidRDefault="00D90193" w:rsidP="00021B39">
            <w:pPr>
              <w:pStyle w:val="ConsPlusNormal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...</w:t>
            </w:r>
          </w:p>
        </w:tc>
        <w:tc>
          <w:tcPr>
            <w:tcW w:w="6521" w:type="dxa"/>
            <w:vAlign w:val="bottom"/>
          </w:tcPr>
          <w:p w:rsidR="00D90193" w:rsidRPr="0018218D" w:rsidRDefault="00D90193" w:rsidP="00021B39">
            <w:pPr>
              <w:pStyle w:val="ConsPlusNormal"/>
              <w:jc w:val="both"/>
              <w:rPr>
                <w:sz w:val="16"/>
                <w:szCs w:val="16"/>
              </w:rPr>
            </w:pPr>
            <w:r w:rsidRPr="0018218D">
              <w:rPr>
                <w:sz w:val="16"/>
                <w:szCs w:val="16"/>
              </w:rPr>
              <w:t>&lt;пообъектная расшифровка&gt;</w:t>
            </w:r>
          </w:p>
        </w:tc>
        <w:tc>
          <w:tcPr>
            <w:tcW w:w="85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D90193" w:rsidRPr="0018218D" w:rsidRDefault="00D90193" w:rsidP="00F07A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78369D" w:rsidRPr="0018218D" w:rsidRDefault="0078369D" w:rsidP="00F07A78">
      <w:pPr>
        <w:pStyle w:val="ConsPlusNormal"/>
        <w:jc w:val="both"/>
        <w:rPr>
          <w:sz w:val="16"/>
          <w:szCs w:val="16"/>
        </w:rPr>
      </w:pPr>
    </w:p>
    <w:sectPr w:rsidR="0078369D" w:rsidRPr="0018218D" w:rsidSect="009C2A05">
      <w:footerReference w:type="default" r:id="rId7"/>
      <w:pgSz w:w="16838" w:h="11906" w:orient="landscape" w:code="9"/>
      <w:pgMar w:top="993" w:right="395" w:bottom="568" w:left="28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7F" w:rsidRDefault="001F197F" w:rsidP="00F07A78">
      <w:r>
        <w:separator/>
      </w:r>
    </w:p>
  </w:endnote>
  <w:endnote w:type="continuationSeparator" w:id="0">
    <w:p w:rsidR="001F197F" w:rsidRDefault="001F197F" w:rsidP="00F07A78">
      <w:r>
        <w:continuationSeparator/>
      </w:r>
    </w:p>
  </w:endnote>
  <w:endnote w:id="1">
    <w:p w:rsidR="00F07A78" w:rsidRPr="0018218D" w:rsidRDefault="00F07A78">
      <w:pPr>
        <w:pStyle w:val="a5"/>
        <w:rPr>
          <w:sz w:val="16"/>
          <w:szCs w:val="16"/>
        </w:rPr>
      </w:pPr>
      <w:r w:rsidRPr="0018218D">
        <w:rPr>
          <w:rStyle w:val="a7"/>
          <w:sz w:val="16"/>
          <w:szCs w:val="16"/>
        </w:rPr>
        <w:endnoteRef/>
      </w:r>
      <w:r w:rsidRPr="0018218D">
        <w:rPr>
          <w:sz w:val="16"/>
          <w:szCs w:val="16"/>
        </w:rPr>
        <w:t xml:space="preserve"> АО «НПО «ПРЗ» не планирует осуществлять технологические присоединения к электрическим сетям в 202</w:t>
      </w:r>
      <w:r w:rsidR="00496EA4" w:rsidRPr="0018218D">
        <w:rPr>
          <w:sz w:val="16"/>
          <w:szCs w:val="16"/>
        </w:rPr>
        <w:t>3</w:t>
      </w:r>
      <w:r w:rsidRPr="0018218D">
        <w:rPr>
          <w:sz w:val="16"/>
          <w:szCs w:val="16"/>
        </w:rPr>
        <w:t xml:space="preserve"> году и </w:t>
      </w:r>
      <w:r w:rsidR="0073226E" w:rsidRPr="0018218D">
        <w:rPr>
          <w:sz w:val="16"/>
          <w:szCs w:val="16"/>
        </w:rPr>
        <w:t>не планирует</w:t>
      </w:r>
      <w:r w:rsidRPr="0018218D">
        <w:rPr>
          <w:sz w:val="16"/>
          <w:szCs w:val="16"/>
        </w:rPr>
        <w:t xml:space="preserve"> мероприятия, связанные с технологическими присоединениями</w:t>
      </w:r>
      <w:r w:rsidR="0073226E" w:rsidRPr="0018218D">
        <w:rPr>
          <w:sz w:val="16"/>
          <w:szCs w:val="16"/>
        </w:rPr>
        <w:t xml:space="preserve"> ввиду отсутствия заявок на подключения к сетям</w:t>
      </w:r>
      <w:r w:rsidRPr="0018218D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8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E09B4" w:rsidRPr="0018218D" w:rsidRDefault="00E66609">
        <w:pPr>
          <w:pStyle w:val="a3"/>
          <w:jc w:val="right"/>
          <w:rPr>
            <w:sz w:val="16"/>
            <w:szCs w:val="16"/>
          </w:rPr>
        </w:pPr>
        <w:r w:rsidRPr="0018218D">
          <w:rPr>
            <w:sz w:val="16"/>
            <w:szCs w:val="16"/>
          </w:rPr>
          <w:fldChar w:fldCharType="begin"/>
        </w:r>
        <w:r w:rsidRPr="0018218D">
          <w:rPr>
            <w:sz w:val="16"/>
            <w:szCs w:val="16"/>
          </w:rPr>
          <w:instrText xml:space="preserve"> PAGE   \* MERGEFORMAT </w:instrText>
        </w:r>
        <w:r w:rsidRPr="0018218D">
          <w:rPr>
            <w:sz w:val="16"/>
            <w:szCs w:val="16"/>
          </w:rPr>
          <w:fldChar w:fldCharType="separate"/>
        </w:r>
        <w:r w:rsidR="0018218D">
          <w:rPr>
            <w:noProof/>
            <w:sz w:val="16"/>
            <w:szCs w:val="16"/>
          </w:rPr>
          <w:t>1</w:t>
        </w:r>
        <w:r w:rsidRPr="0018218D">
          <w:rPr>
            <w:sz w:val="16"/>
            <w:szCs w:val="16"/>
          </w:rPr>
          <w:fldChar w:fldCharType="end"/>
        </w:r>
      </w:p>
    </w:sdtContent>
  </w:sdt>
  <w:p w:rsidR="009E09B4" w:rsidRDefault="001F19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7F" w:rsidRDefault="001F197F" w:rsidP="00F07A78">
      <w:r>
        <w:separator/>
      </w:r>
    </w:p>
  </w:footnote>
  <w:footnote w:type="continuationSeparator" w:id="0">
    <w:p w:rsidR="001F197F" w:rsidRDefault="001F197F" w:rsidP="00F0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93"/>
    <w:rsid w:val="000234EE"/>
    <w:rsid w:val="000323FC"/>
    <w:rsid w:val="0018218D"/>
    <w:rsid w:val="001F197F"/>
    <w:rsid w:val="003963A0"/>
    <w:rsid w:val="004428FF"/>
    <w:rsid w:val="00496EA4"/>
    <w:rsid w:val="004A47A0"/>
    <w:rsid w:val="0073226E"/>
    <w:rsid w:val="0078369D"/>
    <w:rsid w:val="009461F7"/>
    <w:rsid w:val="009C2A05"/>
    <w:rsid w:val="00C6232B"/>
    <w:rsid w:val="00CB1F7C"/>
    <w:rsid w:val="00D85A90"/>
    <w:rsid w:val="00D90193"/>
    <w:rsid w:val="00E66609"/>
    <w:rsid w:val="00F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1C042"/>
  <w15:docId w15:val="{C4AE76F1-FE53-49F9-A00F-8DF7FBCB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193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footer"/>
    <w:basedOn w:val="a"/>
    <w:link w:val="a4"/>
    <w:uiPriority w:val="99"/>
    <w:unhideWhenUsed/>
    <w:rsid w:val="00D901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0193"/>
  </w:style>
  <w:style w:type="paragraph" w:styleId="a5">
    <w:name w:val="endnote text"/>
    <w:basedOn w:val="a"/>
    <w:link w:val="a6"/>
    <w:uiPriority w:val="99"/>
    <w:semiHidden/>
    <w:unhideWhenUsed/>
    <w:rsid w:val="00F07A7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7A7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07A7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623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7BBA6-5ED0-4961-BD9D-7D94679C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zhihareva</dc:creator>
  <cp:keywords/>
  <dc:description/>
  <cp:lastModifiedBy>Светлана</cp:lastModifiedBy>
  <cp:revision>12</cp:revision>
  <cp:lastPrinted>2022-10-12T08:01:00Z</cp:lastPrinted>
  <dcterms:created xsi:type="dcterms:W3CDTF">2022-10-12T07:38:00Z</dcterms:created>
  <dcterms:modified xsi:type="dcterms:W3CDTF">2023-08-21T08:28:00Z</dcterms:modified>
</cp:coreProperties>
</file>