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>Информация АО «НПО «ПРЗ» о технологическом присоединении энергопринимающих устройств мощностью менее 750 кВА,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D46221">
        <w:rPr>
          <w:sz w:val="20"/>
          <w:szCs w:val="20"/>
        </w:rPr>
        <w:t>сентябрь</w:t>
      </w:r>
      <w:bookmarkStart w:id="0" w:name="_GoBack"/>
      <w:bookmarkEnd w:id="0"/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технологического присоединения к эл.сетям,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технологического присоединения к эл.сетям,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D46221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85752"/>
    <w:rsid w:val="009A2F6E"/>
    <w:rsid w:val="009C064F"/>
    <w:rsid w:val="009D3513"/>
    <w:rsid w:val="00A43AB1"/>
    <w:rsid w:val="00B74A7F"/>
    <w:rsid w:val="00CC3722"/>
    <w:rsid w:val="00D46221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4ED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2019-08-27T06:44:00Z</dcterms:created>
  <dcterms:modified xsi:type="dcterms:W3CDTF">2021-10-25T13:22:00Z</dcterms:modified>
</cp:coreProperties>
</file>